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D0A3" w14:textId="77777777" w:rsidR="00E46F50" w:rsidRPr="00E46F50" w:rsidRDefault="00E46F50" w:rsidP="00E46F50">
      <w:pPr>
        <w:spacing w:after="0" w:line="383" w:lineRule="auto"/>
        <w:ind w:left="70" w:right="8958"/>
        <w:rPr>
          <w:rFonts w:ascii="Calibri" w:eastAsia="Calibri" w:hAnsi="Calibri" w:cs="Calibri"/>
          <w:color w:val="000000"/>
          <w:lang w:eastAsia="pl-PL"/>
        </w:rPr>
      </w:pPr>
    </w:p>
    <w:p w14:paraId="79FAFDFC" w14:textId="77777777" w:rsidR="00E46F50" w:rsidRPr="00E46F50" w:rsidRDefault="00E46F50" w:rsidP="000E154F">
      <w:pPr>
        <w:spacing w:after="125" w:line="271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E46F50">
        <w:rPr>
          <w:rFonts w:ascii="Calibri" w:eastAsia="Calibri" w:hAnsi="Calibri" w:cs="Calibri"/>
          <w:color w:val="000000"/>
          <w:lang w:eastAsia="pl-PL"/>
        </w:rPr>
        <w:t xml:space="preserve">……….………………………………… </w:t>
      </w:r>
    </w:p>
    <w:p w14:paraId="2CEEA230" w14:textId="77777777" w:rsidR="00E46F50" w:rsidRPr="00E46F50" w:rsidRDefault="00E46F50" w:rsidP="00E46F50">
      <w:pPr>
        <w:keepNext/>
        <w:keepLines/>
        <w:spacing w:after="139"/>
        <w:ind w:left="65" w:hanging="10"/>
        <w:outlineLvl w:val="0"/>
        <w:rPr>
          <w:rFonts w:ascii="Calibri" w:eastAsia="Calibri" w:hAnsi="Calibri" w:cs="Calibri"/>
          <w:i/>
          <w:color w:val="000000"/>
          <w:lang w:eastAsia="pl-PL"/>
        </w:rPr>
      </w:pPr>
      <w:r w:rsidRPr="00E46F50">
        <w:rPr>
          <w:rFonts w:ascii="Calibri" w:eastAsia="Calibri" w:hAnsi="Calibri" w:cs="Calibri"/>
          <w:i/>
          <w:color w:val="000000"/>
          <w:lang w:eastAsia="pl-PL"/>
        </w:rPr>
        <w:t xml:space="preserve">nazwa Wykonawcy </w:t>
      </w:r>
    </w:p>
    <w:p w14:paraId="59D0C5CE" w14:textId="41D560F2" w:rsidR="00CF3521" w:rsidRDefault="00061D8B" w:rsidP="002F6B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TABELA CEN RYCZAŁTOWYCH</w:t>
      </w:r>
      <w:r w:rsidR="000E154F">
        <w:rPr>
          <w:b/>
          <w:sz w:val="36"/>
          <w:szCs w:val="36"/>
        </w:rPr>
        <w:t xml:space="preserve"> (TCR)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136"/>
        <w:gridCol w:w="6514"/>
        <w:gridCol w:w="1412"/>
      </w:tblGrid>
      <w:tr w:rsidR="00E0469C" w:rsidRPr="00E0469C" w14:paraId="14A0352D" w14:textId="77777777" w:rsidTr="004470A6">
        <w:trPr>
          <w:trHeight w:val="530"/>
        </w:trPr>
        <w:tc>
          <w:tcPr>
            <w:tcW w:w="1136" w:type="dxa"/>
            <w:noWrap/>
            <w:hideMark/>
          </w:tcPr>
          <w:p w14:paraId="26AD0775" w14:textId="77777777" w:rsidR="00E0469C" w:rsidRPr="00E0469C" w:rsidRDefault="00E0469C" w:rsidP="00E046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6514" w:type="dxa"/>
            <w:noWrap/>
            <w:hideMark/>
          </w:tcPr>
          <w:p w14:paraId="5703D06B" w14:textId="77777777" w:rsidR="00E0469C" w:rsidRPr="00E0469C" w:rsidRDefault="00E0469C" w:rsidP="00E046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412" w:type="dxa"/>
            <w:hideMark/>
          </w:tcPr>
          <w:p w14:paraId="485F8C8F" w14:textId="77777777" w:rsidR="00E0469C" w:rsidRPr="00E0469C" w:rsidRDefault="00E0469C" w:rsidP="00E046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KWOTA netto PLN (bez VAT)</w:t>
            </w:r>
          </w:p>
        </w:tc>
      </w:tr>
      <w:tr w:rsidR="00E0469C" w:rsidRPr="00E0469C" w14:paraId="357AFA38" w14:textId="77777777" w:rsidTr="004470A6">
        <w:trPr>
          <w:trHeight w:val="300"/>
        </w:trPr>
        <w:tc>
          <w:tcPr>
            <w:tcW w:w="1136" w:type="dxa"/>
            <w:hideMark/>
          </w:tcPr>
          <w:p w14:paraId="6124B00D" w14:textId="1F436322" w:rsidR="00E0469C" w:rsidRPr="00E0469C" w:rsidRDefault="00535C50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</w:t>
            </w:r>
          </w:p>
        </w:tc>
        <w:tc>
          <w:tcPr>
            <w:tcW w:w="6514" w:type="dxa"/>
            <w:hideMark/>
          </w:tcPr>
          <w:p w14:paraId="5782BF1C" w14:textId="598D164F" w:rsidR="00E0469C" w:rsidRPr="00E0469C" w:rsidRDefault="00772BD8" w:rsidP="00E0469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PRACE PRZYGOTOWAWCZE</w:t>
            </w:r>
            <w:r w:rsidR="00E0469C" w:rsidRPr="00E0469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(nie więcej niż </w:t>
            </w:r>
            <w:r w:rsidR="00F75A3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  <w:r w:rsidR="006917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="00E0469C" w:rsidRPr="00E0469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% ceny ofertowej [netto])</w:t>
            </w:r>
          </w:p>
        </w:tc>
        <w:tc>
          <w:tcPr>
            <w:tcW w:w="1412" w:type="dxa"/>
            <w:noWrap/>
            <w:hideMark/>
          </w:tcPr>
          <w:p w14:paraId="4DEA6D96" w14:textId="77777777" w:rsidR="00E0469C" w:rsidRPr="00E0469C" w:rsidRDefault="00E0469C" w:rsidP="00E0469C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A0048" w:rsidRPr="00E0469C" w14:paraId="76B90B47" w14:textId="77777777" w:rsidTr="004470A6">
        <w:trPr>
          <w:trHeight w:val="550"/>
        </w:trPr>
        <w:tc>
          <w:tcPr>
            <w:tcW w:w="1136" w:type="dxa"/>
          </w:tcPr>
          <w:p w14:paraId="2FEF0C9B" w14:textId="149DA9D2" w:rsidR="009A0048" w:rsidRPr="00CC6021" w:rsidRDefault="009A0048" w:rsidP="007862A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CC60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I.</w:t>
            </w:r>
            <w:r w:rsidR="008C2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514" w:type="dxa"/>
            <w:hideMark/>
          </w:tcPr>
          <w:p w14:paraId="00C3601E" w14:textId="77D71D20" w:rsidR="009A0048" w:rsidRPr="004470A6" w:rsidRDefault="00A0539E" w:rsidP="009A0048">
            <w:pPr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Opracowanie kompletnej dokumentacji projektowej dla potrzeb remontu budynków oraz pozyskanie wszelkich decyzji i uzgodnień wynikających z przepisów Prawa Budowlanego, niezbędnych do rozpoczęcia prac budowlanyc</w:t>
            </w:r>
            <w:r w:rsidR="004C6D51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h</w:t>
            </w: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wraz z opracowaniem opinii</w:t>
            </w:r>
            <w:r w:rsidR="002653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rzeczoznawcy budowlanego</w:t>
            </w: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2653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(</w:t>
            </w: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biegłego sądowego</w:t>
            </w:r>
            <w:r w:rsidR="002653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)</w:t>
            </w: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oraz przeniesienie autorskich praw majątkowych do dokumentacji na Zamawiającego  </w:t>
            </w:r>
            <w:r w:rsidR="009A0048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 xml:space="preserve">(nie więcej niż </w:t>
            </w:r>
            <w:r w:rsidR="00F75A3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>8</w:t>
            </w:r>
            <w:r w:rsidR="009A0048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>% ceny ofertowej [netto])</w:t>
            </w:r>
          </w:p>
        </w:tc>
        <w:tc>
          <w:tcPr>
            <w:tcW w:w="1412" w:type="dxa"/>
            <w:noWrap/>
            <w:hideMark/>
          </w:tcPr>
          <w:p w14:paraId="624B1D89" w14:textId="77777777" w:rsidR="009A0048" w:rsidRPr="00E0469C" w:rsidRDefault="009A0048" w:rsidP="009A0048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0469C" w:rsidRPr="00E0469C" w14:paraId="7574F875" w14:textId="77777777" w:rsidTr="004470A6">
        <w:trPr>
          <w:trHeight w:val="322"/>
        </w:trPr>
        <w:tc>
          <w:tcPr>
            <w:tcW w:w="1136" w:type="dxa"/>
          </w:tcPr>
          <w:p w14:paraId="6C7C7208" w14:textId="1EB28A99" w:rsidR="00E0469C" w:rsidRPr="00CC6021" w:rsidRDefault="00535C50" w:rsidP="007862A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CC60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I.</w:t>
            </w:r>
            <w:r w:rsidR="00D12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514" w:type="dxa"/>
            <w:hideMark/>
          </w:tcPr>
          <w:p w14:paraId="7D2F9CA8" w14:textId="200D07C8" w:rsidR="00E0469C" w:rsidRPr="004470A6" w:rsidRDefault="00E0469C" w:rsidP="00E0469C">
            <w:pPr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Sprawowanie nadzoru autorskiego nad dokumentacją, oświadczenia końcowe</w:t>
            </w:r>
            <w:r w:rsidR="006A11C3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6A11C3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 xml:space="preserve">(nie więcej niż </w:t>
            </w:r>
            <w:r w:rsidR="00D1264C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>2</w:t>
            </w:r>
            <w:r w:rsidR="006A11C3"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pl-PL"/>
              </w:rPr>
              <w:t xml:space="preserve">% ceny ofertowej [netto]) </w:t>
            </w:r>
            <w:r w:rsidRPr="004470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412" w:type="dxa"/>
            <w:noWrap/>
            <w:hideMark/>
          </w:tcPr>
          <w:p w14:paraId="2699CDB2" w14:textId="77777777" w:rsidR="00E0469C" w:rsidRPr="00E0469C" w:rsidRDefault="00E0469C" w:rsidP="00E0469C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0469C" w:rsidRPr="00E0469C" w14:paraId="7136B953" w14:textId="77777777" w:rsidTr="004470A6">
        <w:trPr>
          <w:trHeight w:val="300"/>
        </w:trPr>
        <w:tc>
          <w:tcPr>
            <w:tcW w:w="1136" w:type="dxa"/>
            <w:hideMark/>
          </w:tcPr>
          <w:p w14:paraId="236C95B2" w14:textId="52B86ECA" w:rsidR="00E0469C" w:rsidRPr="00E0469C" w:rsidRDefault="00535C50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6514" w:type="dxa"/>
            <w:hideMark/>
          </w:tcPr>
          <w:p w14:paraId="17B78470" w14:textId="51857941" w:rsidR="00E0469C" w:rsidRPr="00E0469C" w:rsidRDefault="008C2917" w:rsidP="00E0469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Roboty budowlane zewnętrzne</w:t>
            </w:r>
            <w:r w:rsidR="00B9603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BSS</w:t>
            </w:r>
          </w:p>
        </w:tc>
        <w:tc>
          <w:tcPr>
            <w:tcW w:w="1412" w:type="dxa"/>
            <w:noWrap/>
            <w:hideMark/>
          </w:tcPr>
          <w:p w14:paraId="76608E0E" w14:textId="77777777" w:rsidR="00E0469C" w:rsidRPr="00E0469C" w:rsidRDefault="00E0469C" w:rsidP="00E0469C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E0469C" w:rsidRPr="00E0469C" w14:paraId="5FB6C97F" w14:textId="77777777" w:rsidTr="004470A6">
        <w:trPr>
          <w:trHeight w:val="300"/>
        </w:trPr>
        <w:tc>
          <w:tcPr>
            <w:tcW w:w="1136" w:type="dxa"/>
            <w:hideMark/>
          </w:tcPr>
          <w:p w14:paraId="16ABD662" w14:textId="73A9372A" w:rsidR="00E0469C" w:rsidRPr="00E0469C" w:rsidRDefault="00535C50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6514" w:type="dxa"/>
            <w:hideMark/>
          </w:tcPr>
          <w:p w14:paraId="594C39CD" w14:textId="211761B8" w:rsidR="00E0469C" w:rsidRPr="00E0469C" w:rsidRDefault="008C2917" w:rsidP="00E0469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Roboty budowlane wewnętrzne</w:t>
            </w:r>
            <w:r w:rsidR="00B9603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BSS</w:t>
            </w:r>
          </w:p>
        </w:tc>
        <w:tc>
          <w:tcPr>
            <w:tcW w:w="1412" w:type="dxa"/>
            <w:noWrap/>
            <w:hideMark/>
          </w:tcPr>
          <w:p w14:paraId="5C526342" w14:textId="77777777" w:rsidR="00E0469C" w:rsidRPr="00E0469C" w:rsidRDefault="00E0469C" w:rsidP="00E0469C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7862A8" w:rsidRPr="00E0469C" w14:paraId="603BD266" w14:textId="77777777" w:rsidTr="004470A6">
        <w:trPr>
          <w:trHeight w:val="278"/>
        </w:trPr>
        <w:tc>
          <w:tcPr>
            <w:tcW w:w="1136" w:type="dxa"/>
          </w:tcPr>
          <w:p w14:paraId="42987F4B" w14:textId="0897F2C7" w:rsidR="007862A8" w:rsidRDefault="00E47C60" w:rsidP="007862A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</w:t>
            </w:r>
            <w:r w:rsidR="007862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</w:t>
            </w:r>
          </w:p>
        </w:tc>
        <w:tc>
          <w:tcPr>
            <w:tcW w:w="6514" w:type="dxa"/>
          </w:tcPr>
          <w:p w14:paraId="6F58464C" w14:textId="1CDCA6AB" w:rsidR="007862A8" w:rsidRPr="00AF7838" w:rsidRDefault="007862A8" w:rsidP="007862A8">
            <w:pPr>
              <w:jc w:val="both"/>
              <w:rPr>
                <w:rFonts w:cstheme="minorHAn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Roboty budowlane zewnętrzne</w:t>
            </w:r>
            <w:r w:rsidR="00B9603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BMO</w:t>
            </w:r>
          </w:p>
        </w:tc>
        <w:tc>
          <w:tcPr>
            <w:tcW w:w="1412" w:type="dxa"/>
            <w:noWrap/>
          </w:tcPr>
          <w:p w14:paraId="288DBA96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7862A8" w:rsidRPr="00E0469C" w14:paraId="0087AF28" w14:textId="77777777" w:rsidTr="004470A6">
        <w:trPr>
          <w:trHeight w:val="278"/>
        </w:trPr>
        <w:tc>
          <w:tcPr>
            <w:tcW w:w="1136" w:type="dxa"/>
          </w:tcPr>
          <w:p w14:paraId="2161E952" w14:textId="190C8E09" w:rsidR="007862A8" w:rsidRDefault="007862A8" w:rsidP="007862A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</w:t>
            </w:r>
          </w:p>
        </w:tc>
        <w:tc>
          <w:tcPr>
            <w:tcW w:w="6514" w:type="dxa"/>
          </w:tcPr>
          <w:p w14:paraId="4440BE70" w14:textId="79CE4653" w:rsidR="007862A8" w:rsidRPr="00AF7838" w:rsidRDefault="007862A8" w:rsidP="007862A8">
            <w:pPr>
              <w:jc w:val="both"/>
              <w:rPr>
                <w:rFonts w:cstheme="minorHAn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Roboty budowlane wewnętrzne</w:t>
            </w:r>
            <w:r w:rsidR="00B9603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- BMO</w:t>
            </w:r>
          </w:p>
        </w:tc>
        <w:tc>
          <w:tcPr>
            <w:tcW w:w="1412" w:type="dxa"/>
            <w:noWrap/>
          </w:tcPr>
          <w:p w14:paraId="02D6ABC1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7862A8" w:rsidRPr="00E0469C" w14:paraId="3D89F2A7" w14:textId="77777777" w:rsidTr="004470A6">
        <w:trPr>
          <w:trHeight w:val="626"/>
        </w:trPr>
        <w:tc>
          <w:tcPr>
            <w:tcW w:w="1136" w:type="dxa"/>
          </w:tcPr>
          <w:p w14:paraId="53A6E497" w14:textId="6B1E589F" w:rsidR="007862A8" w:rsidRPr="004470A6" w:rsidRDefault="00B9603F" w:rsidP="007862A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VI</w:t>
            </w:r>
          </w:p>
        </w:tc>
        <w:tc>
          <w:tcPr>
            <w:tcW w:w="6514" w:type="dxa"/>
          </w:tcPr>
          <w:p w14:paraId="449C542A" w14:textId="61670805" w:rsidR="007862A8" w:rsidRPr="004470A6" w:rsidRDefault="007862A8" w:rsidP="007862A8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470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Dokumentacja powykonawcza </w:t>
            </w:r>
            <w:r w:rsidRPr="007862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(nie mniej niż </w:t>
            </w:r>
            <w:r w:rsidR="00D1264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  <w:r w:rsidRPr="007862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% ceny ofertowej [netto])</w:t>
            </w:r>
          </w:p>
        </w:tc>
        <w:tc>
          <w:tcPr>
            <w:tcW w:w="1412" w:type="dxa"/>
            <w:noWrap/>
          </w:tcPr>
          <w:p w14:paraId="3C55AAE5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7862A8" w:rsidRPr="00E0469C" w14:paraId="3E765E41" w14:textId="77777777" w:rsidTr="004470A6">
        <w:trPr>
          <w:trHeight w:val="428"/>
        </w:trPr>
        <w:tc>
          <w:tcPr>
            <w:tcW w:w="1136" w:type="dxa"/>
            <w:hideMark/>
          </w:tcPr>
          <w:p w14:paraId="17372B54" w14:textId="7BBE57A0" w:rsidR="007862A8" w:rsidRPr="00E0469C" w:rsidRDefault="007862A8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14" w:type="dxa"/>
            <w:vAlign w:val="center"/>
            <w:hideMark/>
          </w:tcPr>
          <w:p w14:paraId="3A85E22C" w14:textId="196E170E" w:rsidR="007862A8" w:rsidRPr="00E0469C" w:rsidRDefault="007E2573" w:rsidP="007862A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</w:t>
            </w: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412" w:type="dxa"/>
            <w:noWrap/>
            <w:hideMark/>
          </w:tcPr>
          <w:p w14:paraId="3D4295B7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62A8" w:rsidRPr="00E0469C" w14:paraId="63CADAFE" w14:textId="77777777" w:rsidTr="004470A6">
        <w:trPr>
          <w:trHeight w:val="480"/>
        </w:trPr>
        <w:tc>
          <w:tcPr>
            <w:tcW w:w="1136" w:type="dxa"/>
            <w:hideMark/>
          </w:tcPr>
          <w:p w14:paraId="5E0AB61C" w14:textId="5C2D300E" w:rsidR="007862A8" w:rsidRPr="00E0469C" w:rsidRDefault="007862A8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14" w:type="dxa"/>
            <w:vAlign w:val="center"/>
            <w:hideMark/>
          </w:tcPr>
          <w:p w14:paraId="5BF9297C" w14:textId="0CE74671" w:rsidR="007862A8" w:rsidRPr="00E0469C" w:rsidRDefault="007862A8" w:rsidP="007862A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Podatek od towarów i usług (VAT)                                                                               </w:t>
            </w:r>
          </w:p>
        </w:tc>
        <w:tc>
          <w:tcPr>
            <w:tcW w:w="1412" w:type="dxa"/>
            <w:noWrap/>
            <w:hideMark/>
          </w:tcPr>
          <w:p w14:paraId="00B967AC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862A8" w:rsidRPr="00E0469C" w14:paraId="5B607A99" w14:textId="77777777" w:rsidTr="004470A6">
        <w:trPr>
          <w:trHeight w:val="520"/>
        </w:trPr>
        <w:tc>
          <w:tcPr>
            <w:tcW w:w="1136" w:type="dxa"/>
            <w:hideMark/>
          </w:tcPr>
          <w:p w14:paraId="7840343D" w14:textId="19B6EF8D" w:rsidR="007862A8" w:rsidRPr="00E0469C" w:rsidRDefault="007862A8" w:rsidP="007862A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14" w:type="dxa"/>
            <w:hideMark/>
          </w:tcPr>
          <w:p w14:paraId="5220F807" w14:textId="6A0A81F6" w:rsidR="007862A8" w:rsidRPr="00E0469C" w:rsidRDefault="007862A8" w:rsidP="007862A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Łączna wartość (w PLN) wraz z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</w:t>
            </w: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odatkiem VAT</w:t>
            </w:r>
            <w:r w:rsidR="007E257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- cena oferty</w:t>
            </w: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E0469C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(do przeniesienia do Formularza Oferty</w:t>
            </w:r>
            <w:r w:rsidRPr="004470A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2" w:type="dxa"/>
            <w:noWrap/>
            <w:hideMark/>
          </w:tcPr>
          <w:p w14:paraId="55D805B9" w14:textId="77777777" w:rsidR="007862A8" w:rsidRPr="00E0469C" w:rsidRDefault="007862A8" w:rsidP="007862A8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469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24050151" w14:textId="77777777" w:rsidR="000E154F" w:rsidRDefault="000E154F" w:rsidP="008A0CC4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F1040F0" w14:textId="77777777" w:rsidR="000E154F" w:rsidRDefault="000E154F" w:rsidP="008A0CC4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8D3EEDD" w14:textId="4478E828" w:rsidR="000E154F" w:rsidRPr="000E154F" w:rsidRDefault="000E154F" w:rsidP="008A0CC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0E154F">
        <w:rPr>
          <w:rFonts w:eastAsia="Times New Roman" w:cstheme="minorHAnsi"/>
          <w:b/>
          <w:lang w:eastAsia="pl-PL"/>
        </w:rPr>
        <w:t>Zasady wypełniania</w:t>
      </w:r>
      <w:r w:rsidR="00AE4DB6">
        <w:rPr>
          <w:rFonts w:eastAsia="Times New Roman" w:cstheme="minorHAnsi"/>
          <w:b/>
          <w:lang w:eastAsia="pl-PL"/>
        </w:rPr>
        <w:t xml:space="preserve"> T</w:t>
      </w:r>
      <w:r w:rsidRPr="000E154F">
        <w:rPr>
          <w:rFonts w:eastAsia="Times New Roman" w:cstheme="minorHAnsi"/>
          <w:b/>
          <w:lang w:eastAsia="pl-PL"/>
        </w:rPr>
        <w:t>CR</w:t>
      </w:r>
      <w:r w:rsidR="002653CB">
        <w:rPr>
          <w:rFonts w:eastAsia="Times New Roman" w:cstheme="minorHAnsi"/>
          <w:b/>
          <w:lang w:eastAsia="pl-PL"/>
        </w:rPr>
        <w:t>:</w:t>
      </w:r>
    </w:p>
    <w:p w14:paraId="16381788" w14:textId="77777777" w:rsidR="000E154F" w:rsidRPr="000E154F" w:rsidRDefault="000E154F" w:rsidP="008A0CC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CFEC72F" w14:textId="6DB806B3" w:rsidR="00522654" w:rsidRPr="000E154F" w:rsidRDefault="00C579BB" w:rsidP="000E154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Ceny wszystkich pozycji TCR </w:t>
      </w:r>
      <w:r w:rsidR="00522654" w:rsidRPr="000E154F">
        <w:rPr>
          <w:rFonts w:eastAsia="Times New Roman" w:cstheme="minorHAnsi"/>
          <w:lang w:eastAsia="pl-PL"/>
        </w:rPr>
        <w:t>powinny zostać podane w PLN.</w:t>
      </w:r>
    </w:p>
    <w:p w14:paraId="00EB7821" w14:textId="28DE0BED" w:rsidR="000E154F" w:rsidRDefault="000E154F" w:rsidP="000E154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 xml:space="preserve">Wykonawca jest </w:t>
      </w:r>
      <w:r>
        <w:rPr>
          <w:rFonts w:eastAsia="Times New Roman" w:cstheme="minorHAnsi"/>
          <w:lang w:eastAsia="pl-PL"/>
        </w:rPr>
        <w:t>zobowiązany do spełnienia</w:t>
      </w:r>
      <w:r w:rsidRPr="000E154F">
        <w:rPr>
          <w:rFonts w:eastAsia="Times New Roman" w:cstheme="minorHAnsi"/>
          <w:lang w:eastAsia="pl-PL"/>
        </w:rPr>
        <w:t xml:space="preserve"> wszystkich wymagań i zobowiązań, wyrażonych bezpośrednio, czy </w:t>
      </w:r>
      <w:r>
        <w:rPr>
          <w:rFonts w:eastAsia="Times New Roman" w:cstheme="minorHAnsi"/>
          <w:lang w:eastAsia="pl-PL"/>
        </w:rPr>
        <w:t>niezbędnych do wykonania zakresu rzeczowego i wymagań formalnych</w:t>
      </w:r>
      <w:r w:rsidRPr="000E154F">
        <w:rPr>
          <w:rFonts w:eastAsia="Times New Roman" w:cstheme="minorHAnsi"/>
          <w:lang w:eastAsia="pl-PL"/>
        </w:rPr>
        <w:t>, obję</w:t>
      </w:r>
      <w:r w:rsidR="00C579BB">
        <w:rPr>
          <w:rFonts w:eastAsia="Times New Roman" w:cstheme="minorHAnsi"/>
          <w:lang w:eastAsia="pl-PL"/>
        </w:rPr>
        <w:t xml:space="preserve">tych każdą częścią niniejszej Umowy, </w:t>
      </w:r>
      <w:r w:rsidR="00577E97">
        <w:rPr>
          <w:rFonts w:eastAsia="Times New Roman" w:cstheme="minorHAnsi"/>
          <w:lang w:eastAsia="pl-PL"/>
        </w:rPr>
        <w:t>oraz</w:t>
      </w:r>
      <w:r w:rsidR="00496709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stosownie do nich wycenienia wszystkich pozycji TCR</w:t>
      </w:r>
      <w:r w:rsidRPr="000E154F">
        <w:rPr>
          <w:rFonts w:eastAsia="Times New Roman" w:cstheme="minorHAnsi"/>
          <w:lang w:eastAsia="pl-PL"/>
        </w:rPr>
        <w:t>.</w:t>
      </w:r>
    </w:p>
    <w:p w14:paraId="63439AAA" w14:textId="0FCFE889" w:rsidR="00C579BB" w:rsidRPr="00C579BB" w:rsidRDefault="00AE4DB6" w:rsidP="00C579BB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Uznaje</w:t>
      </w:r>
      <w:r w:rsidR="00C579BB" w:rsidRPr="00C579BB">
        <w:rPr>
          <w:rFonts w:eastAsia="Times New Roman" w:cstheme="minorHAnsi"/>
          <w:lang w:eastAsia="pl-PL"/>
        </w:rPr>
        <w:t xml:space="preserve"> się, że Wykonawca, znając zakres Robót i cel ich wykonania uwzględni w cenie ryczałtowej wszystkie elementy, których wykonanie jest konieczne do wypełnienia zadania objętego tą Umową.</w:t>
      </w:r>
    </w:p>
    <w:p w14:paraId="2FDA8615" w14:textId="1F8602F8" w:rsidR="00C579BB" w:rsidRDefault="00C579BB" w:rsidP="00C579BB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Tabelę Cen Ryczałtowych należy odczytywać w powiązaniu ze Specyfikacją Warunków Zamówienia wraz z załącznikami.</w:t>
      </w:r>
    </w:p>
    <w:p w14:paraId="27E1E3DA" w14:textId="086ED46A" w:rsidR="000E154F" w:rsidRDefault="000E154F" w:rsidP="000E154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Kwoty w</w:t>
      </w:r>
      <w:r w:rsidRPr="000E154F">
        <w:rPr>
          <w:rFonts w:eastAsia="Times New Roman" w:cstheme="minorHAnsi"/>
          <w:lang w:eastAsia="pl-PL"/>
        </w:rPr>
        <w:t xml:space="preserve"> Tabeli Cen Ryczałtowych, dotyczą Robót zakończonych całkowicie pod każdym względem</w:t>
      </w:r>
      <w:r>
        <w:rPr>
          <w:rFonts w:eastAsia="Times New Roman" w:cstheme="minorHAnsi"/>
          <w:lang w:eastAsia="pl-PL"/>
        </w:rPr>
        <w:t>.</w:t>
      </w:r>
    </w:p>
    <w:p w14:paraId="7599F553" w14:textId="7C09FC8B" w:rsidR="00C579BB" w:rsidRDefault="000E154F" w:rsidP="00E257F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Pr="000E154F">
        <w:rPr>
          <w:rFonts w:eastAsia="Times New Roman" w:cstheme="minorHAnsi"/>
          <w:lang w:eastAsia="pl-PL"/>
        </w:rPr>
        <w:t>odane kwoty muszą obejmować wszelkie</w:t>
      </w:r>
      <w:r w:rsidR="00C579BB">
        <w:rPr>
          <w:rFonts w:eastAsia="Times New Roman" w:cstheme="minorHAnsi"/>
          <w:lang w:eastAsia="pl-PL"/>
        </w:rPr>
        <w:t xml:space="preserve"> koszty,</w:t>
      </w:r>
      <w:r w:rsidRPr="000E154F">
        <w:rPr>
          <w:rFonts w:eastAsia="Times New Roman" w:cstheme="minorHAnsi"/>
          <w:lang w:eastAsia="pl-PL"/>
        </w:rPr>
        <w:t xml:space="preserve"> wydatki poboczne i nieprzewidziane oraz ryzyko każdego rodzaju, niezbędne do </w:t>
      </w:r>
      <w:r w:rsidR="00C579BB">
        <w:rPr>
          <w:rFonts w:eastAsia="Times New Roman" w:cstheme="minorHAnsi"/>
          <w:lang w:eastAsia="pl-PL"/>
        </w:rPr>
        <w:t xml:space="preserve">zaprojektowania, </w:t>
      </w:r>
      <w:r w:rsidRPr="000E154F">
        <w:rPr>
          <w:rFonts w:eastAsia="Times New Roman" w:cstheme="minorHAnsi"/>
          <w:lang w:eastAsia="pl-PL"/>
        </w:rPr>
        <w:t xml:space="preserve">budowy, ukończenia, uruchomienia i konserwacji całości Robót zgodnie z </w:t>
      </w:r>
      <w:r w:rsidR="00C579BB">
        <w:rPr>
          <w:rFonts w:eastAsia="Times New Roman" w:cstheme="minorHAnsi"/>
          <w:lang w:eastAsia="pl-PL"/>
        </w:rPr>
        <w:t>Umową</w:t>
      </w:r>
      <w:r w:rsidR="00AE4DB6">
        <w:rPr>
          <w:rFonts w:eastAsia="Times New Roman" w:cstheme="minorHAnsi"/>
          <w:lang w:eastAsia="pl-PL"/>
        </w:rPr>
        <w:t xml:space="preserve">, w tym </w:t>
      </w:r>
      <w:r w:rsidR="00E257FF" w:rsidRPr="00E257FF">
        <w:rPr>
          <w:rFonts w:eastAsia="Times New Roman" w:cstheme="minorHAnsi"/>
          <w:lang w:eastAsia="pl-PL"/>
        </w:rPr>
        <w:t>koszty wszelkich nadzorów, opinii, opłat i sporządzania dokumentacji wymaganych przez właścicieli sieci lub urządzeń</w:t>
      </w:r>
      <w:r w:rsidR="00E257FF">
        <w:rPr>
          <w:rFonts w:eastAsia="Times New Roman" w:cstheme="minorHAnsi"/>
          <w:lang w:eastAsia="pl-PL"/>
        </w:rPr>
        <w:t xml:space="preserve">, </w:t>
      </w:r>
    </w:p>
    <w:p w14:paraId="735D313F" w14:textId="58F57B97" w:rsidR="00C579BB" w:rsidRPr="00E257FF" w:rsidRDefault="00C579BB" w:rsidP="00E257F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 xml:space="preserve">Stawki i ceny oferowane w </w:t>
      </w:r>
      <w:r w:rsidR="00F14110">
        <w:rPr>
          <w:rFonts w:eastAsia="Times New Roman" w:cstheme="minorHAnsi"/>
          <w:lang w:eastAsia="pl-PL"/>
        </w:rPr>
        <w:t>w</w:t>
      </w:r>
      <w:r w:rsidRPr="00C579BB">
        <w:rPr>
          <w:rFonts w:eastAsia="Times New Roman" w:cstheme="minorHAnsi"/>
          <w:lang w:eastAsia="pl-PL"/>
        </w:rPr>
        <w:t xml:space="preserve">ycenionej Tabeli Cen Ryczałtowych będą obejmować – za wyjątkiem takiego zakresu o jakim Umowa stanowi inaczej – cały sprzęt budowlany (zabezpieczenie, utrzymanie, użytkowanie i naprawy całego sprzętu, urządzeń czy narzędzi), </w:t>
      </w:r>
      <w:r w:rsidRPr="00C579BB">
        <w:rPr>
          <w:rFonts w:eastAsia="Times New Roman" w:cstheme="minorHAnsi"/>
          <w:lang w:eastAsia="pl-PL"/>
        </w:rPr>
        <w:lastRenderedPageBreak/>
        <w:t>transport (osób, sprzętu, urządzeń, narzędzi, materiałów, wyposażenia zaplecza), robociznę, nadzór, testowanie, kontrolę jakości, materiały, montaż, konserwacje, ubezpieczenie, zysk,</w:t>
      </w:r>
      <w:r>
        <w:rPr>
          <w:rFonts w:eastAsia="Times New Roman" w:cstheme="minorHAnsi"/>
          <w:lang w:eastAsia="pl-PL"/>
        </w:rPr>
        <w:t xml:space="preserve"> </w:t>
      </w:r>
      <w:r w:rsidRPr="00C579BB">
        <w:rPr>
          <w:rFonts w:eastAsia="Times New Roman" w:cstheme="minorHAnsi"/>
          <w:lang w:eastAsia="pl-PL"/>
        </w:rPr>
        <w:t xml:space="preserve">podatki wraz z całym ryzykiem ogólnym, zobowiązaniami i obowiązkami przedstawionymi lub </w:t>
      </w:r>
      <w:r>
        <w:rPr>
          <w:rFonts w:eastAsia="Times New Roman" w:cstheme="minorHAnsi"/>
          <w:lang w:eastAsia="pl-PL"/>
        </w:rPr>
        <w:t xml:space="preserve">niezbędnymi do wykonania </w:t>
      </w:r>
      <w:r w:rsidR="00F14110">
        <w:rPr>
          <w:rFonts w:eastAsia="Times New Roman" w:cstheme="minorHAnsi"/>
          <w:lang w:eastAsia="pl-PL"/>
        </w:rPr>
        <w:t>U</w:t>
      </w:r>
      <w:r>
        <w:rPr>
          <w:rFonts w:eastAsia="Times New Roman" w:cstheme="minorHAnsi"/>
          <w:lang w:eastAsia="pl-PL"/>
        </w:rPr>
        <w:t>mowy</w:t>
      </w:r>
      <w:r w:rsidRPr="00C579BB">
        <w:rPr>
          <w:rFonts w:eastAsia="Times New Roman" w:cstheme="minorHAnsi"/>
          <w:lang w:eastAsia="pl-PL"/>
        </w:rPr>
        <w:t>.</w:t>
      </w:r>
    </w:p>
    <w:p w14:paraId="7A79D7A9" w14:textId="77777777" w:rsidR="00C579BB" w:rsidRPr="00C579BB" w:rsidRDefault="00C579BB" w:rsidP="00C579BB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Cena zamieszczona w Ofercie będzie ceną ryczałtową za wykonanie Umowy i powinna obejmować m.in.:</w:t>
      </w:r>
    </w:p>
    <w:p w14:paraId="2F537198" w14:textId="0A6754DD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Dokumentację projektową wraz ze wszystkimi uzgodnieniami i pozwoleniami.</w:t>
      </w:r>
    </w:p>
    <w:p w14:paraId="2F39B028" w14:textId="77777777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 xml:space="preserve">Dokumentację Wykonawcy wraz z niezbędnymi opłatami administracyjnymi. </w:t>
      </w:r>
    </w:p>
    <w:p w14:paraId="5327C380" w14:textId="68709B30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 xml:space="preserve">Roboty budowlane, </w:t>
      </w:r>
      <w:r w:rsidR="00265F4C">
        <w:rPr>
          <w:rFonts w:eastAsia="Times New Roman" w:cstheme="minorHAnsi"/>
          <w:lang w:eastAsia="pl-PL"/>
        </w:rPr>
        <w:t>przeprowadzenie</w:t>
      </w:r>
      <w:r w:rsidRPr="00C579BB">
        <w:rPr>
          <w:rFonts w:eastAsia="Times New Roman" w:cstheme="minorHAnsi"/>
          <w:lang w:eastAsia="pl-PL"/>
        </w:rPr>
        <w:t xml:space="preserve"> wizji w terenie oraz inne niezbędne prace, próby, badania, próby końcowe, roboty zabezpieczające itp.</w:t>
      </w:r>
    </w:p>
    <w:p w14:paraId="3783DE97" w14:textId="77777777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Obsługę geodezyjną.</w:t>
      </w:r>
    </w:p>
    <w:p w14:paraId="58FF1F92" w14:textId="42FE7912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Opłacenie wszelkich badań i ekspertyz z niezbędnych do oceny prawidłowości wykonanej Umowy wykonanych przez niezależne Instytucje.</w:t>
      </w:r>
    </w:p>
    <w:p w14:paraId="4E6B0046" w14:textId="77777777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Zapłata za energię i inne media zużyte w trakcie budowy oraz wykonywania prób i prób końcowych.</w:t>
      </w:r>
    </w:p>
    <w:p w14:paraId="79F66E45" w14:textId="77777777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Ubezpieczenia.</w:t>
      </w:r>
    </w:p>
    <w:p w14:paraId="7DF13C08" w14:textId="663F96CE" w:rsidR="00C579BB" w:rsidRPr="00C579BB" w:rsidRDefault="00C579BB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Wszelkie opłaty administracyjne</w:t>
      </w:r>
      <w:r w:rsidR="00E257FF" w:rsidRPr="00E257FF">
        <w:rPr>
          <w:rFonts w:eastAsia="Times New Roman" w:cstheme="minorHAnsi"/>
          <w:lang w:eastAsia="pl-PL"/>
        </w:rPr>
        <w:t xml:space="preserve"> </w:t>
      </w:r>
      <w:r w:rsidR="00E257FF">
        <w:rPr>
          <w:rFonts w:eastAsia="Times New Roman" w:cstheme="minorHAnsi"/>
          <w:lang w:eastAsia="pl-PL"/>
        </w:rPr>
        <w:t>i podatki</w:t>
      </w:r>
      <w:r w:rsidRPr="00C579BB">
        <w:rPr>
          <w:rFonts w:eastAsia="Times New Roman" w:cstheme="minorHAnsi"/>
          <w:lang w:eastAsia="pl-PL"/>
        </w:rPr>
        <w:t>.</w:t>
      </w:r>
    </w:p>
    <w:p w14:paraId="0898F8EF" w14:textId="61DAFF5C" w:rsidR="00C579BB" w:rsidRDefault="00E257FF" w:rsidP="00C579BB">
      <w:pPr>
        <w:pStyle w:val="Akapitzlist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</w:t>
      </w:r>
      <w:r w:rsidR="00C579BB">
        <w:rPr>
          <w:rFonts w:eastAsia="Times New Roman" w:cstheme="minorHAnsi"/>
          <w:lang w:eastAsia="pl-PL"/>
        </w:rPr>
        <w:t>ysk Wykonawcy.</w:t>
      </w:r>
    </w:p>
    <w:p w14:paraId="01ACC1FD" w14:textId="1423A9CE" w:rsidR="000E154F" w:rsidRPr="000E154F" w:rsidRDefault="000E154F" w:rsidP="000E154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 xml:space="preserve">Kwoty wprowadzone przez Wykonawcę w odniesieniu do wszystkich pozycji w Tabeli Cen Ryczałtowych muszą odzwierciedlać właściwy związek z kosztem wykonywania Robót opisanych w Kontrakcie. </w:t>
      </w:r>
    </w:p>
    <w:p w14:paraId="5B9AB344" w14:textId="3DF0343A" w:rsidR="000E154F" w:rsidRPr="000E154F" w:rsidRDefault="000E154F" w:rsidP="000E154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>Wszystkie koszty stałe, zyski, koszty ogólne i podobnego rodzaju obciążenia (o ile nie wymienione osobno),</w:t>
      </w:r>
      <w:r w:rsidR="00AE4DB6">
        <w:rPr>
          <w:rFonts w:eastAsia="Times New Roman" w:cstheme="minorHAnsi"/>
          <w:lang w:eastAsia="pl-PL"/>
        </w:rPr>
        <w:t xml:space="preserve"> odnoszące się do niniejszej Umowy</w:t>
      </w:r>
      <w:r w:rsidRPr="000E154F">
        <w:rPr>
          <w:rFonts w:eastAsia="Times New Roman" w:cstheme="minorHAnsi"/>
          <w:lang w:eastAsia="pl-PL"/>
        </w:rPr>
        <w:t xml:space="preserve"> jako całości, należy rozdzielić pomiędzy wszystkie kwoty podane w Tabeli Cen Ryczałtowych, podczas gdy koszty dotyczące określonych części Kontraktu należy </w:t>
      </w:r>
      <w:r w:rsidR="00AE4DB6" w:rsidRPr="000E154F">
        <w:rPr>
          <w:rFonts w:eastAsia="Times New Roman" w:cstheme="minorHAnsi"/>
          <w:lang w:eastAsia="pl-PL"/>
        </w:rPr>
        <w:t>u</w:t>
      </w:r>
      <w:r w:rsidR="00AE4DB6">
        <w:rPr>
          <w:rFonts w:eastAsia="Times New Roman" w:cstheme="minorHAnsi"/>
          <w:lang w:eastAsia="pl-PL"/>
        </w:rPr>
        <w:t>względnić w pozycjach</w:t>
      </w:r>
      <w:r w:rsidRPr="000E154F">
        <w:rPr>
          <w:rFonts w:eastAsia="Times New Roman" w:cstheme="minorHAnsi"/>
          <w:lang w:eastAsia="pl-PL"/>
        </w:rPr>
        <w:t>, których te</w:t>
      </w:r>
      <w:r w:rsidR="00AE4DB6">
        <w:rPr>
          <w:rFonts w:eastAsia="Times New Roman" w:cstheme="minorHAnsi"/>
          <w:lang w:eastAsia="pl-PL"/>
        </w:rPr>
        <w:t xml:space="preserve"> koszty </w:t>
      </w:r>
      <w:r w:rsidRPr="000E154F">
        <w:rPr>
          <w:rFonts w:eastAsia="Times New Roman" w:cstheme="minorHAnsi"/>
          <w:lang w:eastAsia="pl-PL"/>
        </w:rPr>
        <w:t>dotyczą.</w:t>
      </w:r>
    </w:p>
    <w:p w14:paraId="56E02E43" w14:textId="77777777" w:rsidR="00C579BB" w:rsidRPr="00C579BB" w:rsidRDefault="00C579BB" w:rsidP="00C579BB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579BB">
        <w:rPr>
          <w:rFonts w:eastAsia="Times New Roman" w:cstheme="minorHAnsi"/>
          <w:lang w:eastAsia="pl-PL"/>
        </w:rPr>
        <w:t>Cena powinna zostać wpisana przy każdej pozycji wycenionej w Tabeli Cen Ryczałtowych. Będzie uznane, że koszt pozycji, przy których Wykonawca nie wpisał stawki lub ceny, jest pokryty przez inne stawki i ceny wpisane w Tabeli Cen Ryczałtowych.</w:t>
      </w:r>
    </w:p>
    <w:p w14:paraId="239693B3" w14:textId="195C7AB2" w:rsidR="00AE4DB6" w:rsidRPr="00AE4DB6" w:rsidRDefault="00AE4DB6" w:rsidP="00AE4DB6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 xml:space="preserve">Wszystkie ceny i wartości w Tabeli Cen Ryczałtowych należy podawać z dokładnością do dwóch miejsc po przecinku. </w:t>
      </w:r>
      <w:r w:rsidRPr="00AE4DB6">
        <w:rPr>
          <w:rFonts w:eastAsia="Times New Roman" w:cstheme="minorHAnsi"/>
          <w:lang w:eastAsia="pl-PL"/>
        </w:rPr>
        <w:t xml:space="preserve">Zamawiający wymaga, aby ceny netto i brutto oferty zostały określone do dwóch miejsc po przecinku, tj. do 1 grosza. Zamawiający przypomina, że obowiązujące matematyczne zasady zaokrąglania są następujące: </w:t>
      </w:r>
    </w:p>
    <w:p w14:paraId="62ACF12C" w14:textId="77777777" w:rsidR="00AE4DB6" w:rsidRPr="000E154F" w:rsidRDefault="00AE4DB6" w:rsidP="00AE4DB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 xml:space="preserve">w sytuacji, kiedy na trzecim miejscu po przecinku jest cyfra „5” lub wyższa, wówczas wartość ulega zaokrągleniu „w górę” (to znaczy, że: np. wartość 0,155 musi zostać zaokrąglona do 0,16); </w:t>
      </w:r>
    </w:p>
    <w:p w14:paraId="1FAD1933" w14:textId="77777777" w:rsidR="00AE4DB6" w:rsidRPr="000E154F" w:rsidRDefault="00AE4DB6" w:rsidP="00AE4DB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 xml:space="preserve">w sytuacji, kiedy na trzecim miejscu po przecinku jest cyfra „4” lub niższa, wówczas wartość ulega zaokrągleniu „w dół” (to znaczy, że: np. wartość 0,154 musi zostać zaokrąglona do 0,15); </w:t>
      </w:r>
    </w:p>
    <w:p w14:paraId="4C09010E" w14:textId="77777777" w:rsidR="00AE4DB6" w:rsidRPr="000E154F" w:rsidRDefault="00AE4DB6" w:rsidP="00AE4DB6">
      <w:pPr>
        <w:shd w:val="clear" w:color="auto" w:fill="FFFFFF"/>
        <w:spacing w:after="0" w:line="240" w:lineRule="auto"/>
        <w:ind w:left="708"/>
        <w:jc w:val="both"/>
        <w:rPr>
          <w:rFonts w:eastAsia="Times New Roman" w:cstheme="minorHAnsi"/>
          <w:lang w:eastAsia="pl-PL"/>
        </w:rPr>
      </w:pPr>
      <w:r w:rsidRPr="000E154F">
        <w:rPr>
          <w:rFonts w:eastAsia="Times New Roman" w:cstheme="minorHAnsi"/>
          <w:lang w:eastAsia="pl-PL"/>
        </w:rPr>
        <w:t>Wykonawcy przy dokonywaniu wszelkich obliczeń (w tym procentowego udziału wskazanych w Tabeli Cen Ryczałtowych robót) muszą przestrzegać powyższych zasad zaokrąglania. W razie pomyłki w tym zakresie Zamawiający dokona poprawek zgodnie z wyżej przedstawionymi zasadami.</w:t>
      </w:r>
    </w:p>
    <w:p w14:paraId="2A0551CC" w14:textId="77777777" w:rsidR="00533252" w:rsidRPr="000E154F" w:rsidRDefault="00533252" w:rsidP="0053325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69622BB" w14:textId="77777777" w:rsidR="00897601" w:rsidRPr="000E154F" w:rsidRDefault="00897601" w:rsidP="00897601">
      <w:pPr>
        <w:spacing w:after="139"/>
        <w:ind w:left="70"/>
        <w:rPr>
          <w:rFonts w:ascii="Calibri" w:eastAsia="Calibri" w:hAnsi="Calibri" w:cs="Calibri"/>
          <w:color w:val="000000"/>
          <w:lang w:eastAsia="pl-PL"/>
        </w:rPr>
      </w:pPr>
    </w:p>
    <w:p w14:paraId="08BF4D42" w14:textId="37779250" w:rsidR="00897601" w:rsidRPr="000E154F" w:rsidRDefault="00897601" w:rsidP="00897601">
      <w:pPr>
        <w:spacing w:after="125" w:line="271" w:lineRule="auto"/>
        <w:ind w:left="65" w:hanging="10"/>
        <w:jc w:val="both"/>
        <w:rPr>
          <w:rFonts w:ascii="Calibri" w:eastAsia="Calibri" w:hAnsi="Calibri" w:cs="Calibri"/>
          <w:color w:val="000000"/>
          <w:lang w:eastAsia="pl-PL"/>
        </w:rPr>
      </w:pPr>
      <w:r w:rsidRPr="000E154F">
        <w:rPr>
          <w:rFonts w:ascii="Calibri" w:eastAsia="Calibri" w:hAnsi="Calibri" w:cs="Calibri"/>
          <w:color w:val="000000"/>
          <w:lang w:eastAsia="pl-PL"/>
        </w:rPr>
        <w:t>…………………………………………, ……………………..20</w:t>
      </w:r>
      <w:r w:rsidR="00CF6AA5" w:rsidRPr="000E154F">
        <w:rPr>
          <w:rFonts w:ascii="Calibri" w:eastAsia="Calibri" w:hAnsi="Calibri" w:cs="Calibri"/>
          <w:color w:val="000000"/>
          <w:lang w:eastAsia="pl-PL"/>
        </w:rPr>
        <w:t>2</w:t>
      </w:r>
      <w:r w:rsidR="008C2917">
        <w:rPr>
          <w:rFonts w:ascii="Calibri" w:eastAsia="Calibri" w:hAnsi="Calibri" w:cs="Calibri"/>
          <w:color w:val="000000"/>
          <w:lang w:eastAsia="pl-PL"/>
        </w:rPr>
        <w:t>6</w:t>
      </w:r>
      <w:r w:rsidRPr="000E154F">
        <w:rPr>
          <w:rFonts w:ascii="Calibri" w:eastAsia="Calibri" w:hAnsi="Calibri" w:cs="Calibri"/>
          <w:color w:val="000000"/>
          <w:lang w:eastAsia="pl-PL"/>
        </w:rPr>
        <w:t xml:space="preserve"> r. </w:t>
      </w:r>
    </w:p>
    <w:p w14:paraId="2E0390FA" w14:textId="77777777" w:rsidR="00897601" w:rsidRPr="000E154F" w:rsidRDefault="00897601" w:rsidP="00897601">
      <w:pPr>
        <w:keepNext/>
        <w:keepLines/>
        <w:spacing w:after="139"/>
        <w:ind w:left="65" w:hanging="10"/>
        <w:outlineLvl w:val="0"/>
        <w:rPr>
          <w:rFonts w:ascii="Calibri" w:eastAsia="Calibri" w:hAnsi="Calibri" w:cs="Calibri"/>
          <w:i/>
          <w:color w:val="000000"/>
          <w:lang w:eastAsia="pl-PL"/>
        </w:rPr>
      </w:pPr>
      <w:r w:rsidRPr="000E154F">
        <w:rPr>
          <w:rFonts w:ascii="Calibri" w:eastAsia="Calibri" w:hAnsi="Calibri" w:cs="Calibri"/>
          <w:i/>
          <w:color w:val="000000"/>
          <w:lang w:eastAsia="pl-PL"/>
        </w:rPr>
        <w:t xml:space="preserve">                           (miejscowość i data)</w:t>
      </w:r>
    </w:p>
    <w:p w14:paraId="59DDA2E8" w14:textId="77777777" w:rsidR="00897601" w:rsidRPr="00897601" w:rsidRDefault="00897601" w:rsidP="00897601">
      <w:pPr>
        <w:keepNext/>
        <w:keepLines/>
        <w:spacing w:after="139"/>
        <w:ind w:left="65" w:hanging="10"/>
        <w:outlineLvl w:val="0"/>
        <w:rPr>
          <w:rFonts w:ascii="Calibri" w:eastAsia="Calibri" w:hAnsi="Calibri" w:cs="Calibri"/>
          <w:i/>
          <w:color w:val="000000"/>
          <w:lang w:eastAsia="pl-PL"/>
        </w:rPr>
      </w:pPr>
    </w:p>
    <w:p w14:paraId="3261B4BE" w14:textId="3D9D5102" w:rsidR="00897601" w:rsidRPr="00897601" w:rsidRDefault="00897601" w:rsidP="004470A6">
      <w:pPr>
        <w:spacing w:after="39" w:line="271" w:lineRule="auto"/>
        <w:ind w:left="80" w:hanging="10"/>
        <w:contextualSpacing/>
        <w:jc w:val="right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</w:rPr>
      </w:pPr>
      <w:r w:rsidRPr="00897601">
        <w:rPr>
          <w:rFonts w:ascii="Calibri" w:eastAsia="Calibri" w:hAnsi="Calibri" w:cs="Calibri"/>
          <w:color w:val="000000"/>
          <w:lang w:eastAsia="pl-PL"/>
        </w:rPr>
        <w:t xml:space="preserve"> </w:t>
      </w:r>
    </w:p>
    <w:p w14:paraId="291FD401" w14:textId="77777777" w:rsidR="00522654" w:rsidRPr="00522654" w:rsidRDefault="00522654">
      <w:pPr>
        <w:rPr>
          <w:rFonts w:cstheme="minorHAnsi"/>
          <w:sz w:val="20"/>
          <w:szCs w:val="20"/>
        </w:rPr>
      </w:pPr>
    </w:p>
    <w:sectPr w:rsidR="00522654" w:rsidRPr="005226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A8690" w14:textId="77777777" w:rsidR="00FA2AA4" w:rsidRDefault="00FA2AA4" w:rsidP="00E46F50">
      <w:pPr>
        <w:spacing w:after="0" w:line="240" w:lineRule="auto"/>
      </w:pPr>
      <w:r>
        <w:separator/>
      </w:r>
    </w:p>
  </w:endnote>
  <w:endnote w:type="continuationSeparator" w:id="0">
    <w:p w14:paraId="5CCBEEE9" w14:textId="77777777" w:rsidR="00FA2AA4" w:rsidRDefault="00FA2AA4" w:rsidP="00E4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65AA" w14:textId="77777777" w:rsidR="004470A6" w:rsidRDefault="004470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9089" w14:textId="73F0E351" w:rsidR="00856A49" w:rsidRDefault="00856A49" w:rsidP="00856A49">
    <w:pPr>
      <w:pStyle w:val="Stopka"/>
      <w:tabs>
        <w:tab w:val="clear" w:pos="4536"/>
        <w:tab w:val="clear" w:pos="9072"/>
        <w:tab w:val="left" w:pos="358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3C98" w14:textId="77777777" w:rsidR="004470A6" w:rsidRDefault="004470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A369A" w14:textId="77777777" w:rsidR="00FA2AA4" w:rsidRDefault="00FA2AA4" w:rsidP="00E46F50">
      <w:pPr>
        <w:spacing w:after="0" w:line="240" w:lineRule="auto"/>
      </w:pPr>
      <w:r>
        <w:separator/>
      </w:r>
    </w:p>
  </w:footnote>
  <w:footnote w:type="continuationSeparator" w:id="0">
    <w:p w14:paraId="0C7F1364" w14:textId="77777777" w:rsidR="00FA2AA4" w:rsidRDefault="00FA2AA4" w:rsidP="00E4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4442" w14:textId="77777777" w:rsidR="004470A6" w:rsidRDefault="004470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FD51" w14:textId="77777777" w:rsidR="004470A6" w:rsidRDefault="00E46F50" w:rsidP="00A364A6">
    <w:pPr>
      <w:pStyle w:val="Nagwek"/>
      <w:jc w:val="right"/>
    </w:pPr>
    <w:r>
      <w:t xml:space="preserve">Załącznik nr </w:t>
    </w:r>
    <w:r w:rsidR="00D1264C">
      <w:t>3</w:t>
    </w:r>
    <w:r w:rsidRPr="00E46F50">
      <w:t xml:space="preserve"> do </w:t>
    </w:r>
    <w:r w:rsidR="004470A6">
      <w:t>SWZ</w:t>
    </w:r>
  </w:p>
  <w:p w14:paraId="1081D3F4" w14:textId="060B7102" w:rsidR="00E46F50" w:rsidRDefault="00E46F50" w:rsidP="00A364A6">
    <w:pPr>
      <w:pStyle w:val="Nagwek"/>
      <w:jc w:val="right"/>
    </w:pPr>
    <w:r w:rsidRPr="00E46F50">
      <w:t xml:space="preserve"> </w:t>
    </w:r>
    <w:r w:rsidR="00AC7255" w:rsidRPr="00143497">
      <w:rPr>
        <w:rFonts w:ascii="Calibri" w:hAnsi="Calibri" w:cs="Calibri"/>
      </w:rPr>
      <w:t>BZS</w:t>
    </w:r>
    <w:r w:rsidR="00541CE8">
      <w:t>.2621.3.2026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DC2E" w14:textId="77777777" w:rsidR="004470A6" w:rsidRDefault="004470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9A7"/>
    <w:multiLevelType w:val="hybridMultilevel"/>
    <w:tmpl w:val="645C8BCC"/>
    <w:lvl w:ilvl="0" w:tplc="FFFFFFFF">
      <w:start w:val="1"/>
      <w:numFmt w:val="upp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4605E2"/>
    <w:multiLevelType w:val="hybridMultilevel"/>
    <w:tmpl w:val="D930A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6711AA"/>
    <w:multiLevelType w:val="hybridMultilevel"/>
    <w:tmpl w:val="D89A0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961"/>
    <w:multiLevelType w:val="hybridMultilevel"/>
    <w:tmpl w:val="45E2596A"/>
    <w:lvl w:ilvl="0" w:tplc="2D92C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E1683"/>
    <w:multiLevelType w:val="hybridMultilevel"/>
    <w:tmpl w:val="C63A20B8"/>
    <w:lvl w:ilvl="0" w:tplc="04150017">
      <w:start w:val="1"/>
      <w:numFmt w:val="lowerLetter"/>
      <w:lvlText w:val="%1)"/>
      <w:lvlJc w:val="left"/>
      <w:pPr>
        <w:ind w:left="2869" w:hanging="360"/>
      </w:p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5" w15:restartNumberingAfterBreak="0">
    <w:nsid w:val="5B6041D0"/>
    <w:multiLevelType w:val="hybridMultilevel"/>
    <w:tmpl w:val="BB0EB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54638"/>
    <w:multiLevelType w:val="hybridMultilevel"/>
    <w:tmpl w:val="06486EDE"/>
    <w:lvl w:ilvl="0" w:tplc="04150017">
      <w:start w:val="1"/>
      <w:numFmt w:val="lowerLetter"/>
      <w:lvlText w:val="%1)"/>
      <w:lvlJc w:val="left"/>
      <w:pPr>
        <w:ind w:left="1516" w:hanging="360"/>
      </w:pPr>
    </w:lvl>
    <w:lvl w:ilvl="1" w:tplc="04150019" w:tentative="1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7" w15:restartNumberingAfterBreak="0">
    <w:nsid w:val="6C6C31F3"/>
    <w:multiLevelType w:val="hybridMultilevel"/>
    <w:tmpl w:val="06D68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86EF9"/>
    <w:multiLevelType w:val="hybridMultilevel"/>
    <w:tmpl w:val="28A243F6"/>
    <w:lvl w:ilvl="0" w:tplc="04150013">
      <w:start w:val="1"/>
      <w:numFmt w:val="upperRoman"/>
      <w:lvlText w:val="%1."/>
      <w:lvlJc w:val="righ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784375D0"/>
    <w:multiLevelType w:val="hybridMultilevel"/>
    <w:tmpl w:val="08E0F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171822">
    <w:abstractNumId w:val="5"/>
  </w:num>
  <w:num w:numId="2" w16cid:durableId="15162941">
    <w:abstractNumId w:val="3"/>
  </w:num>
  <w:num w:numId="3" w16cid:durableId="2091730207">
    <w:abstractNumId w:val="6"/>
  </w:num>
  <w:num w:numId="4" w16cid:durableId="1713729623">
    <w:abstractNumId w:val="2"/>
  </w:num>
  <w:num w:numId="5" w16cid:durableId="630941902">
    <w:abstractNumId w:val="4"/>
  </w:num>
  <w:num w:numId="6" w16cid:durableId="1623607523">
    <w:abstractNumId w:val="8"/>
  </w:num>
  <w:num w:numId="7" w16cid:durableId="556742834">
    <w:abstractNumId w:val="0"/>
  </w:num>
  <w:num w:numId="8" w16cid:durableId="40255484">
    <w:abstractNumId w:val="9"/>
  </w:num>
  <w:num w:numId="9" w16cid:durableId="169219339">
    <w:abstractNumId w:val="7"/>
  </w:num>
  <w:num w:numId="10" w16cid:durableId="1319382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521"/>
    <w:rsid w:val="00005A7A"/>
    <w:rsid w:val="000076E7"/>
    <w:rsid w:val="000325C6"/>
    <w:rsid w:val="0005699F"/>
    <w:rsid w:val="00061C04"/>
    <w:rsid w:val="00061D8B"/>
    <w:rsid w:val="00083168"/>
    <w:rsid w:val="000B6E72"/>
    <w:rsid w:val="000C19FA"/>
    <w:rsid w:val="000D0357"/>
    <w:rsid w:val="000E154F"/>
    <w:rsid w:val="000F77D6"/>
    <w:rsid w:val="00107D06"/>
    <w:rsid w:val="00110312"/>
    <w:rsid w:val="00127A2D"/>
    <w:rsid w:val="0015090B"/>
    <w:rsid w:val="001633FB"/>
    <w:rsid w:val="001D033F"/>
    <w:rsid w:val="001E75E6"/>
    <w:rsid w:val="00210591"/>
    <w:rsid w:val="00224751"/>
    <w:rsid w:val="00251E73"/>
    <w:rsid w:val="002532C1"/>
    <w:rsid w:val="002653CB"/>
    <w:rsid w:val="00265F4C"/>
    <w:rsid w:val="002A38E9"/>
    <w:rsid w:val="002B6F7C"/>
    <w:rsid w:val="002C3178"/>
    <w:rsid w:val="002D55E7"/>
    <w:rsid w:val="002D6194"/>
    <w:rsid w:val="002F6B67"/>
    <w:rsid w:val="00301214"/>
    <w:rsid w:val="003057EE"/>
    <w:rsid w:val="00315364"/>
    <w:rsid w:val="003407F2"/>
    <w:rsid w:val="00350802"/>
    <w:rsid w:val="003735DD"/>
    <w:rsid w:val="003A0133"/>
    <w:rsid w:val="003B22E7"/>
    <w:rsid w:val="003D507A"/>
    <w:rsid w:val="003F58EA"/>
    <w:rsid w:val="00434559"/>
    <w:rsid w:val="00436C63"/>
    <w:rsid w:val="00442886"/>
    <w:rsid w:val="00444941"/>
    <w:rsid w:val="00444C28"/>
    <w:rsid w:val="004470A6"/>
    <w:rsid w:val="00447DBF"/>
    <w:rsid w:val="004742B1"/>
    <w:rsid w:val="00482AD4"/>
    <w:rsid w:val="00483433"/>
    <w:rsid w:val="004842D6"/>
    <w:rsid w:val="00496709"/>
    <w:rsid w:val="004A1A1C"/>
    <w:rsid w:val="004C6D51"/>
    <w:rsid w:val="004D5726"/>
    <w:rsid w:val="004E7F98"/>
    <w:rsid w:val="004F7DFF"/>
    <w:rsid w:val="005019BA"/>
    <w:rsid w:val="00505D14"/>
    <w:rsid w:val="00506384"/>
    <w:rsid w:val="00522654"/>
    <w:rsid w:val="005228AE"/>
    <w:rsid w:val="005251BB"/>
    <w:rsid w:val="00533252"/>
    <w:rsid w:val="00534C87"/>
    <w:rsid w:val="00535C50"/>
    <w:rsid w:val="00541CE8"/>
    <w:rsid w:val="00547B00"/>
    <w:rsid w:val="005659BE"/>
    <w:rsid w:val="0056734C"/>
    <w:rsid w:val="00574F6D"/>
    <w:rsid w:val="00577E97"/>
    <w:rsid w:val="00583560"/>
    <w:rsid w:val="005957B7"/>
    <w:rsid w:val="005C5AD5"/>
    <w:rsid w:val="005E5CD5"/>
    <w:rsid w:val="005F5B87"/>
    <w:rsid w:val="005F5CF6"/>
    <w:rsid w:val="005F6974"/>
    <w:rsid w:val="006226AB"/>
    <w:rsid w:val="00625733"/>
    <w:rsid w:val="0065497D"/>
    <w:rsid w:val="00662EB3"/>
    <w:rsid w:val="00687A4F"/>
    <w:rsid w:val="006917BF"/>
    <w:rsid w:val="006A11C3"/>
    <w:rsid w:val="006C3261"/>
    <w:rsid w:val="006F2020"/>
    <w:rsid w:val="006F6063"/>
    <w:rsid w:val="007004D8"/>
    <w:rsid w:val="00715629"/>
    <w:rsid w:val="00731055"/>
    <w:rsid w:val="00731729"/>
    <w:rsid w:val="00744012"/>
    <w:rsid w:val="00751298"/>
    <w:rsid w:val="00772BD8"/>
    <w:rsid w:val="007862A8"/>
    <w:rsid w:val="007B13C1"/>
    <w:rsid w:val="007B227B"/>
    <w:rsid w:val="007C0084"/>
    <w:rsid w:val="007D1C3D"/>
    <w:rsid w:val="007D1FA4"/>
    <w:rsid w:val="007E2573"/>
    <w:rsid w:val="007E2749"/>
    <w:rsid w:val="007E785D"/>
    <w:rsid w:val="00856A49"/>
    <w:rsid w:val="00867E3D"/>
    <w:rsid w:val="0087062B"/>
    <w:rsid w:val="0087144E"/>
    <w:rsid w:val="00897601"/>
    <w:rsid w:val="008A0CC4"/>
    <w:rsid w:val="008A42B5"/>
    <w:rsid w:val="008C2917"/>
    <w:rsid w:val="008D640F"/>
    <w:rsid w:val="0090561E"/>
    <w:rsid w:val="00917082"/>
    <w:rsid w:val="00931610"/>
    <w:rsid w:val="00943FBA"/>
    <w:rsid w:val="009452D4"/>
    <w:rsid w:val="00964DA9"/>
    <w:rsid w:val="009668B1"/>
    <w:rsid w:val="009A0048"/>
    <w:rsid w:val="009A1E39"/>
    <w:rsid w:val="009B5A28"/>
    <w:rsid w:val="009C57E1"/>
    <w:rsid w:val="009C60B9"/>
    <w:rsid w:val="009D2F8E"/>
    <w:rsid w:val="009E25D9"/>
    <w:rsid w:val="009F07B3"/>
    <w:rsid w:val="00A025A2"/>
    <w:rsid w:val="00A0539E"/>
    <w:rsid w:val="00A166C3"/>
    <w:rsid w:val="00A22772"/>
    <w:rsid w:val="00A231D1"/>
    <w:rsid w:val="00A364A6"/>
    <w:rsid w:val="00A95D82"/>
    <w:rsid w:val="00AB7A62"/>
    <w:rsid w:val="00AC7255"/>
    <w:rsid w:val="00AE4DB6"/>
    <w:rsid w:val="00AE4EB1"/>
    <w:rsid w:val="00AF3C4A"/>
    <w:rsid w:val="00B25E26"/>
    <w:rsid w:val="00B45937"/>
    <w:rsid w:val="00B471F2"/>
    <w:rsid w:val="00B54B07"/>
    <w:rsid w:val="00B9603F"/>
    <w:rsid w:val="00BC47D6"/>
    <w:rsid w:val="00C064A8"/>
    <w:rsid w:val="00C11693"/>
    <w:rsid w:val="00C13E34"/>
    <w:rsid w:val="00C579BB"/>
    <w:rsid w:val="00C65870"/>
    <w:rsid w:val="00C75B94"/>
    <w:rsid w:val="00CA4FE5"/>
    <w:rsid w:val="00CA78AD"/>
    <w:rsid w:val="00CC6021"/>
    <w:rsid w:val="00CF3521"/>
    <w:rsid w:val="00CF6AA5"/>
    <w:rsid w:val="00CF798A"/>
    <w:rsid w:val="00D00930"/>
    <w:rsid w:val="00D031EA"/>
    <w:rsid w:val="00D1264C"/>
    <w:rsid w:val="00D368D7"/>
    <w:rsid w:val="00D37967"/>
    <w:rsid w:val="00D45ACD"/>
    <w:rsid w:val="00D52051"/>
    <w:rsid w:val="00D83252"/>
    <w:rsid w:val="00DA24DA"/>
    <w:rsid w:val="00DC623B"/>
    <w:rsid w:val="00DD2CB8"/>
    <w:rsid w:val="00E0469C"/>
    <w:rsid w:val="00E257FF"/>
    <w:rsid w:val="00E273EF"/>
    <w:rsid w:val="00E46F50"/>
    <w:rsid w:val="00E47C60"/>
    <w:rsid w:val="00E728FB"/>
    <w:rsid w:val="00E823BF"/>
    <w:rsid w:val="00E85152"/>
    <w:rsid w:val="00EA4DE0"/>
    <w:rsid w:val="00EC4B41"/>
    <w:rsid w:val="00EE779A"/>
    <w:rsid w:val="00EF4FD6"/>
    <w:rsid w:val="00F14110"/>
    <w:rsid w:val="00F37019"/>
    <w:rsid w:val="00F42104"/>
    <w:rsid w:val="00F54042"/>
    <w:rsid w:val="00F63566"/>
    <w:rsid w:val="00F75A36"/>
    <w:rsid w:val="00FA00DC"/>
    <w:rsid w:val="00FA2AA4"/>
    <w:rsid w:val="00F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6E4B1"/>
  <w15:docId w15:val="{A7729E32-5DE1-44C1-A12F-C2FC7EDE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normalny tekst,L1,Numerowanie,List Paragraph,Akapit z listą5"/>
    <w:basedOn w:val="Normalny"/>
    <w:link w:val="AkapitzlistZnak"/>
    <w:uiPriority w:val="34"/>
    <w:qFormat/>
    <w:rsid w:val="00F421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F50"/>
  </w:style>
  <w:style w:type="paragraph" w:styleId="Stopka">
    <w:name w:val="footer"/>
    <w:basedOn w:val="Normalny"/>
    <w:link w:val="StopkaZnak"/>
    <w:uiPriority w:val="99"/>
    <w:unhideWhenUsed/>
    <w:rsid w:val="00E4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F50"/>
  </w:style>
  <w:style w:type="paragraph" w:styleId="Tekstdymka">
    <w:name w:val="Balloon Text"/>
    <w:basedOn w:val="Normalny"/>
    <w:link w:val="TekstdymkaZnak"/>
    <w:uiPriority w:val="99"/>
    <w:semiHidden/>
    <w:unhideWhenUsed/>
    <w:rsid w:val="00E27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3E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E1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019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9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9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9B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79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798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F798A"/>
    <w:rPr>
      <w:vertAlign w:val="superscript"/>
    </w:rPr>
  </w:style>
  <w:style w:type="paragraph" w:styleId="Poprawka">
    <w:name w:val="Revision"/>
    <w:hidden/>
    <w:uiPriority w:val="99"/>
    <w:semiHidden/>
    <w:rsid w:val="00083168"/>
    <w:pPr>
      <w:spacing w:after="0" w:line="240" w:lineRule="auto"/>
    </w:pPr>
  </w:style>
  <w:style w:type="character" w:customStyle="1" w:styleId="AkapitzlistZnak">
    <w:name w:val="Akapit z listą Znak"/>
    <w:aliases w:val="Odstavec Znak,normalny tekst Znak,L1 Znak,Numerowanie Znak,List Paragraph Znak,Akapit z listą5 Znak"/>
    <w:link w:val="Akapitzlist"/>
    <w:uiPriority w:val="34"/>
    <w:locked/>
    <w:rsid w:val="007E7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9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1711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0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3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2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03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87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90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0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20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67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49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3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21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49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1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49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0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41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06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3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0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98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69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91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358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783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09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17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98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0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58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2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55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23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8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95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37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18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30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01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55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70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09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00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03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16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96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73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52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5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4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25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0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35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87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48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07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81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65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60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8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71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98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9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04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57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441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12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0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26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63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86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1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9604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5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15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29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71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0289-E63B-49C0-BDF5-6EECE6C5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Sweco AB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Bigaj, Bożena</dc:creator>
  <cp:lastModifiedBy>Łukasz Kłeczek</cp:lastModifiedBy>
  <cp:revision>4</cp:revision>
  <cp:lastPrinted>2020-03-23T09:25:00Z</cp:lastPrinted>
  <dcterms:created xsi:type="dcterms:W3CDTF">2026-03-19T06:46:00Z</dcterms:created>
  <dcterms:modified xsi:type="dcterms:W3CDTF">2026-03-19T10:15:00Z</dcterms:modified>
</cp:coreProperties>
</file>